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48B" w:rsidRPr="0099348B" w:rsidRDefault="0099348B" w:rsidP="0099348B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99348B">
        <w:rPr>
          <w:rFonts w:ascii="Times New Roman" w:hAnsi="Times New Roman" w:cs="Times New Roman"/>
          <w:color w:val="000000"/>
          <w:sz w:val="28"/>
          <w:szCs w:val="28"/>
        </w:rPr>
        <w:t xml:space="preserve">Тема 4. </w:t>
      </w:r>
      <w:r w:rsidRPr="0099348B">
        <w:rPr>
          <w:rFonts w:ascii="Times New Roman" w:hAnsi="Times New Roman" w:cs="Times New Roman"/>
          <w:sz w:val="28"/>
          <w:szCs w:val="28"/>
        </w:rPr>
        <w:t>Дискретные системы в пространстве состояний.</w:t>
      </w:r>
    </w:p>
    <w:p w:rsidR="0099348B" w:rsidRPr="0099348B" w:rsidRDefault="0099348B" w:rsidP="0099348B">
      <w:pPr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99348B">
        <w:rPr>
          <w:rFonts w:ascii="Times New Roman" w:hAnsi="Times New Roman" w:cs="Times New Roman"/>
          <w:color w:val="000000"/>
          <w:sz w:val="28"/>
          <w:szCs w:val="28"/>
        </w:rPr>
        <w:t>Рассмотреть методы преобразования непрерывной системы в дискретную форму. Изучить особенности применения таких систем</w:t>
      </w:r>
    </w:p>
    <w:p w:rsidR="0099348B" w:rsidRPr="0099348B" w:rsidRDefault="0099348B" w:rsidP="0099348B">
      <w:pPr>
        <w:ind w:firstLine="567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9348B">
        <w:rPr>
          <w:rFonts w:ascii="Times New Roman" w:hAnsi="Times New Roman" w:cs="Times New Roman"/>
          <w:color w:val="000000"/>
          <w:sz w:val="28"/>
          <w:szCs w:val="28"/>
          <w:lang w:val="kk-KZ"/>
        </w:rPr>
        <w:t>Рекомендуемая литература: 3, 4, 5, 7, 13,  31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C22"/>
    <w:rsid w:val="00152E00"/>
    <w:rsid w:val="008B5C22"/>
    <w:rsid w:val="0099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2019-10-06T11:09:00Z</dcterms:created>
  <dcterms:modified xsi:type="dcterms:W3CDTF">2019-10-06T11:09:00Z</dcterms:modified>
</cp:coreProperties>
</file>